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BF1" w:rsidRDefault="00C21C5C" w:rsidP="00944BF1">
      <w:pPr>
        <w:ind w:firstLine="0"/>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казенное общеобразовательное учреждение </w:t>
      </w:r>
    </w:p>
    <w:p w:rsidR="00944BF1" w:rsidRDefault="00C21C5C" w:rsidP="00944BF1">
      <w:pPr>
        <w:ind w:firstLine="0"/>
        <w:jc w:val="center"/>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№7"</w:t>
      </w: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r>
        <w:rPr>
          <w:rFonts w:ascii="Times New Roman" w:hAnsi="Times New Roman" w:cs="Times New Roman"/>
          <w:sz w:val="28"/>
          <w:szCs w:val="28"/>
        </w:rPr>
        <w:t>Доклад на тему:</w:t>
      </w:r>
    </w:p>
    <w:p w:rsidR="00944BF1" w:rsidRPr="007B2385" w:rsidRDefault="00944BF1" w:rsidP="00944BF1">
      <w:pPr>
        <w:ind w:firstLine="0"/>
        <w:jc w:val="center"/>
        <w:rPr>
          <w:rFonts w:ascii="Times New Roman" w:hAnsi="Times New Roman" w:cs="Times New Roman"/>
          <w:b/>
          <w:sz w:val="32"/>
          <w:szCs w:val="32"/>
        </w:rPr>
      </w:pPr>
      <w:r w:rsidRPr="007B2385">
        <w:rPr>
          <w:rFonts w:ascii="Times New Roman" w:hAnsi="Times New Roman" w:cs="Times New Roman"/>
          <w:b/>
          <w:sz w:val="32"/>
          <w:szCs w:val="32"/>
        </w:rPr>
        <w:t>"Функциональная грамотность школьников - как один</w:t>
      </w:r>
    </w:p>
    <w:p w:rsidR="00944BF1" w:rsidRPr="007B2385" w:rsidRDefault="00944BF1" w:rsidP="00944BF1">
      <w:pPr>
        <w:ind w:firstLine="0"/>
        <w:jc w:val="center"/>
        <w:rPr>
          <w:rFonts w:ascii="Times New Roman" w:hAnsi="Times New Roman" w:cs="Times New Roman"/>
          <w:b/>
          <w:sz w:val="32"/>
          <w:szCs w:val="32"/>
        </w:rPr>
      </w:pPr>
      <w:r w:rsidRPr="007B2385">
        <w:rPr>
          <w:rFonts w:ascii="Times New Roman" w:hAnsi="Times New Roman" w:cs="Times New Roman"/>
          <w:b/>
          <w:sz w:val="32"/>
          <w:szCs w:val="32"/>
        </w:rPr>
        <w:t>из способов повышения качества чтения"</w:t>
      </w: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center"/>
        <w:rPr>
          <w:rFonts w:ascii="Times New Roman" w:hAnsi="Times New Roman" w:cs="Times New Roman"/>
          <w:sz w:val="28"/>
          <w:szCs w:val="28"/>
        </w:rPr>
      </w:pPr>
    </w:p>
    <w:p w:rsidR="00944BF1" w:rsidRDefault="00944BF1" w:rsidP="00944BF1">
      <w:pPr>
        <w:ind w:firstLine="0"/>
        <w:jc w:val="right"/>
        <w:rPr>
          <w:rFonts w:ascii="Times New Roman" w:hAnsi="Times New Roman" w:cs="Times New Roman"/>
          <w:sz w:val="28"/>
          <w:szCs w:val="28"/>
        </w:rPr>
      </w:pPr>
      <w:proofErr w:type="spellStart"/>
      <w:r>
        <w:rPr>
          <w:rFonts w:ascii="Times New Roman" w:hAnsi="Times New Roman" w:cs="Times New Roman"/>
          <w:sz w:val="28"/>
          <w:szCs w:val="28"/>
        </w:rPr>
        <w:t>Н.Б.Шамратова</w:t>
      </w:r>
      <w:proofErr w:type="spellEnd"/>
    </w:p>
    <w:p w:rsidR="00944BF1" w:rsidRDefault="00944BF1" w:rsidP="00944BF1">
      <w:pPr>
        <w:ind w:firstLine="0"/>
        <w:jc w:val="right"/>
        <w:rPr>
          <w:rFonts w:ascii="Times New Roman" w:hAnsi="Times New Roman" w:cs="Times New Roman"/>
          <w:sz w:val="28"/>
          <w:szCs w:val="28"/>
        </w:rPr>
      </w:pPr>
      <w:r>
        <w:rPr>
          <w:rFonts w:ascii="Times New Roman" w:hAnsi="Times New Roman" w:cs="Times New Roman"/>
          <w:sz w:val="28"/>
          <w:szCs w:val="28"/>
        </w:rPr>
        <w:t xml:space="preserve">библиотекарь </w:t>
      </w:r>
    </w:p>
    <w:p w:rsidR="00944BF1" w:rsidRDefault="00944BF1" w:rsidP="00944BF1">
      <w:pPr>
        <w:ind w:firstLine="0"/>
        <w:jc w:val="right"/>
        <w:rPr>
          <w:rFonts w:ascii="Times New Roman" w:hAnsi="Times New Roman" w:cs="Times New Roman"/>
          <w:sz w:val="28"/>
          <w:szCs w:val="28"/>
        </w:rPr>
      </w:pPr>
      <w:r>
        <w:rPr>
          <w:rFonts w:ascii="Times New Roman" w:hAnsi="Times New Roman" w:cs="Times New Roman"/>
          <w:sz w:val="28"/>
          <w:szCs w:val="28"/>
        </w:rPr>
        <w:t>МКОУСОШ №7</w:t>
      </w:r>
    </w:p>
    <w:p w:rsidR="007B2385" w:rsidRDefault="007B2385" w:rsidP="00944BF1">
      <w:pPr>
        <w:ind w:firstLine="0"/>
        <w:jc w:val="right"/>
        <w:rPr>
          <w:rFonts w:ascii="Times New Roman" w:hAnsi="Times New Roman" w:cs="Times New Roman"/>
          <w:sz w:val="28"/>
          <w:szCs w:val="28"/>
        </w:rPr>
      </w:pPr>
      <w:r>
        <w:rPr>
          <w:rFonts w:ascii="Times New Roman" w:hAnsi="Times New Roman" w:cs="Times New Roman"/>
          <w:sz w:val="28"/>
          <w:szCs w:val="28"/>
        </w:rPr>
        <w:t>29.10.2021г.</w:t>
      </w:r>
    </w:p>
    <w:p w:rsidR="007B2385" w:rsidRDefault="007B2385" w:rsidP="007B2385">
      <w:pPr>
        <w:ind w:firstLine="0"/>
        <w:jc w:val="right"/>
        <w:rPr>
          <w:rFonts w:ascii="Times New Roman" w:hAnsi="Times New Roman" w:cs="Times New Roman"/>
          <w:sz w:val="28"/>
          <w:szCs w:val="28"/>
        </w:rPr>
      </w:pPr>
      <w:r>
        <w:rPr>
          <w:rFonts w:ascii="Times New Roman" w:hAnsi="Times New Roman" w:cs="Times New Roman"/>
          <w:sz w:val="28"/>
          <w:szCs w:val="28"/>
        </w:rPr>
        <w:t xml:space="preserve">                                                        </w:t>
      </w:r>
    </w:p>
    <w:p w:rsidR="007B2385" w:rsidRDefault="007B2385" w:rsidP="007B2385">
      <w:pPr>
        <w:ind w:firstLine="0"/>
        <w:rPr>
          <w:rFonts w:ascii="Times New Roman" w:hAnsi="Times New Roman" w:cs="Times New Roman"/>
          <w:sz w:val="28"/>
          <w:szCs w:val="28"/>
        </w:rPr>
      </w:pPr>
    </w:p>
    <w:p w:rsidR="007B2385" w:rsidRDefault="007B2385" w:rsidP="007B2385">
      <w:pPr>
        <w:ind w:firstLine="0"/>
        <w:rPr>
          <w:rFonts w:ascii="Times New Roman" w:hAnsi="Times New Roman" w:cs="Times New Roman"/>
          <w:sz w:val="28"/>
          <w:szCs w:val="28"/>
        </w:rPr>
      </w:pPr>
    </w:p>
    <w:p w:rsidR="00944BF1" w:rsidRDefault="007B2385" w:rsidP="007B2385">
      <w:pPr>
        <w:ind w:firstLine="0"/>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944BF1" w:rsidRPr="00944BF1" w:rsidRDefault="00944BF1" w:rsidP="00944BF1">
      <w:pPr>
        <w:ind w:firstLine="0"/>
        <w:jc w:val="both"/>
        <w:rPr>
          <w:rFonts w:ascii="Times New Roman" w:hAnsi="Times New Roman" w:cs="Times New Roman"/>
          <w:sz w:val="28"/>
          <w:szCs w:val="28"/>
        </w:rPr>
      </w:pPr>
      <w:r w:rsidRPr="00944BF1">
        <w:rPr>
          <w:rFonts w:ascii="Times New Roman" w:hAnsi="Times New Roman" w:cs="Times New Roman"/>
          <w:color w:val="000000"/>
          <w:sz w:val="28"/>
          <w:szCs w:val="28"/>
        </w:rPr>
        <w:t>Как известно, чтение выступает неисчерпаемым источником обогащения знаниями, универсальным способом развития речевых и познавательных способностей ребёнка, его творческих сил, мощным средством воспитания нравственных качеств  и развития эстетических чувств.</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Полноценный навык чтения – это база для дальнейшего обучения всем другим школьным предметам, основной источник получения информации и даже способ общения. Успешное овладение навыком чтения – один из показателей общего развития познавательной деятельности ребёнка, так же как трудности в процессе обучения чтению говорят об отдельных проблемах развития того или иного психического процесса (внимания, памяти, мышления, речи).</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Выделяется четыре качества навыка чтения: правильность, беглость, сознательность, выразительность. Сам процесс обучения чтению начинается с формирования беглости, умения читать по слогам. Далее следует чтение целыми словами. Наблюдение за динамикой процесса чтения позволяет сделать выводы, что чем выше беглость, тем лучше понимание читаемого, то есть сознательность чтения, которая обуславливает правильность. На базе этих трёх качеств формируется выразительность как самое сложное звено в цепи, составляющей навык чтения.</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Управлять процессом формирования навыка чтения можно при соблюдении следующих условий:</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 при формировании этого навыка необходимо опираться на развитие таких важнейших психических процессов, как восприятие, память, мышление;</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 выстраивать процесс обучения необходимо так, чтобы у ребёнка формировался интерес к занятиям, к чтению и книге вообще.</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Следовательно, необходима систематическая, целенаправленная работа над развитием и совершенствованием навыков беглого, осознанного чтения от класса к классу.</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 xml:space="preserve">Навык чтения включает в себя два компонента: техническая сторона чтения и смысловая. </w:t>
      </w:r>
      <w:proofErr w:type="gramStart"/>
      <w:r w:rsidRPr="00944BF1">
        <w:rPr>
          <w:color w:val="000000"/>
          <w:sz w:val="28"/>
          <w:szCs w:val="28"/>
        </w:rPr>
        <w:t>В техническую сторону чтения включаются следующие компоненты: способ чтения, темп (скорость) чтения, динамика (увеличение) скорости чтения, правильность чтения.</w:t>
      </w:r>
      <w:proofErr w:type="gramEnd"/>
      <w:r w:rsidRPr="00944BF1">
        <w:rPr>
          <w:color w:val="000000"/>
          <w:sz w:val="28"/>
          <w:szCs w:val="28"/>
        </w:rPr>
        <w:t xml:space="preserve"> В смысловую сторону: выразительность и понимание прочитанного произведения.</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 xml:space="preserve">Главное – понимать и осознавать прочитанное, ведь ребёнок учится читать для того чтобы использовать чтение как инструмент для получения </w:t>
      </w:r>
      <w:r w:rsidRPr="00944BF1">
        <w:rPr>
          <w:color w:val="000000"/>
          <w:sz w:val="28"/>
          <w:szCs w:val="28"/>
        </w:rPr>
        <w:lastRenderedPageBreak/>
        <w:t>информации, необходимо научиться читать, чтобы этот процесс достиг уровня навыка, т.е. умения, доведённого до автоматизма.  </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Интерес к чтению возникает в том случае, когда читатель свободно владеет осознанным чтением и у него развиты учебно-познавательные мотивы чтения. Условием овладения читательской деятельностью является также знание способов чтения, способов смысловой обработки текста, владение определёнными умениями и навыками, которые не должны развиваться спонтанно. Одним из вариантов повышения качества чтения в начальной школе является целенаправленное обучение чтению.</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 xml:space="preserve">Чтение – сложный психофизиологический процесс. В его акте принимают участие зрительный, </w:t>
      </w:r>
      <w:proofErr w:type="spellStart"/>
      <w:r w:rsidRPr="00944BF1">
        <w:rPr>
          <w:color w:val="000000"/>
          <w:sz w:val="28"/>
          <w:szCs w:val="28"/>
        </w:rPr>
        <w:t>речедвигательный</w:t>
      </w:r>
      <w:proofErr w:type="spellEnd"/>
      <w:r w:rsidRPr="00944BF1">
        <w:rPr>
          <w:color w:val="000000"/>
          <w:sz w:val="28"/>
          <w:szCs w:val="28"/>
        </w:rPr>
        <w:t>, речеслуховой анализаторы. В основе этого процесса, как пишет Б.Г. Ананьев, лежат «сложнейшие механизмы взаимодействия анализаторов и временных связей двух сигнальных систем».</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 xml:space="preserve">Современная методика понимает навык чтения как автоматизированное умение по озвучиванию печатного текста, предполагающее осознание идеи воспринимаемого произведения и выработку собственного отношения </w:t>
      </w:r>
      <w:proofErr w:type="gramStart"/>
      <w:r w:rsidRPr="00944BF1">
        <w:rPr>
          <w:color w:val="000000"/>
          <w:sz w:val="28"/>
          <w:szCs w:val="28"/>
        </w:rPr>
        <w:t>к</w:t>
      </w:r>
      <w:proofErr w:type="gramEnd"/>
      <w:r w:rsidRPr="00944BF1">
        <w:rPr>
          <w:color w:val="000000"/>
          <w:sz w:val="28"/>
          <w:szCs w:val="28"/>
        </w:rPr>
        <w:t xml:space="preserve"> читаемому. В свою очередь такая читательская деятельность предполагает умение думать над текстом до начала чтения, в процессе чтения и после завершения чтения. Именно такое «вдумчивое чтение», основанное на совершенном навыке чтения, становится средством приобщения ребёнка к культурной традиции, погружения в мир литературы, развития его личности. При этом важно помнить, что навык чтения – залог успешного учения как в начальной, так и в средней школе, а также надёжное средство ориентации в мощном потоке информации, с которым приходится сталкиваться современному человеку.</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В методике принято характеризовать навык чтения, называя четыре его качества: правильность, беглость, сознательность и выразительность.</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 xml:space="preserve">Правильность определяется как плавное чтение без искажений, влияющих на смысл </w:t>
      </w:r>
      <w:proofErr w:type="gramStart"/>
      <w:r w:rsidRPr="00944BF1">
        <w:rPr>
          <w:color w:val="000000"/>
          <w:sz w:val="28"/>
          <w:szCs w:val="28"/>
        </w:rPr>
        <w:t>читаемого</w:t>
      </w:r>
      <w:proofErr w:type="gramEnd"/>
      <w:r w:rsidRPr="00944BF1">
        <w:rPr>
          <w:color w:val="000000"/>
          <w:sz w:val="28"/>
          <w:szCs w:val="28"/>
        </w:rPr>
        <w:t>.</w:t>
      </w:r>
    </w:p>
    <w:p w:rsidR="00944BF1" w:rsidRPr="00944BF1" w:rsidRDefault="00944BF1" w:rsidP="00944BF1">
      <w:pPr>
        <w:pStyle w:val="a3"/>
        <w:shd w:val="clear" w:color="auto" w:fill="FFFFFF"/>
        <w:jc w:val="both"/>
        <w:rPr>
          <w:color w:val="000000"/>
          <w:sz w:val="28"/>
          <w:szCs w:val="28"/>
        </w:rPr>
      </w:pPr>
      <w:proofErr w:type="gramStart"/>
      <w:r w:rsidRPr="00944BF1">
        <w:rPr>
          <w:color w:val="000000"/>
          <w:sz w:val="28"/>
          <w:szCs w:val="28"/>
        </w:rPr>
        <w:t>Беглость это скорость чтения, обуславливающая понимание прочитанного.</w:t>
      </w:r>
      <w:proofErr w:type="gramEnd"/>
      <w:r w:rsidRPr="00944BF1">
        <w:rPr>
          <w:color w:val="000000"/>
          <w:sz w:val="28"/>
          <w:szCs w:val="28"/>
        </w:rPr>
        <w:t xml:space="preserve"> Такая скорость измеряется количеством печатных знаков, прочитанных за единицу времени (обычно количеством слов в 1 минуту).</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t xml:space="preserve">Сознательность  чтения в методической литературе последнего времени трактуется как понимание замысла автора, осознание художественных средств, помогающих реализовать этот замысел, и осмысление своего собственного отношения </w:t>
      </w:r>
      <w:proofErr w:type="gramStart"/>
      <w:r w:rsidRPr="00944BF1">
        <w:rPr>
          <w:color w:val="000000"/>
          <w:sz w:val="28"/>
          <w:szCs w:val="28"/>
        </w:rPr>
        <w:t>к</w:t>
      </w:r>
      <w:proofErr w:type="gramEnd"/>
      <w:r w:rsidRPr="00944BF1">
        <w:rPr>
          <w:color w:val="000000"/>
          <w:sz w:val="28"/>
          <w:szCs w:val="28"/>
        </w:rPr>
        <w:t xml:space="preserve"> прочитанному.</w:t>
      </w:r>
    </w:p>
    <w:p w:rsidR="00944BF1" w:rsidRPr="00944BF1" w:rsidRDefault="00944BF1" w:rsidP="00944BF1">
      <w:pPr>
        <w:pStyle w:val="a3"/>
        <w:shd w:val="clear" w:color="auto" w:fill="FFFFFF"/>
        <w:jc w:val="both"/>
        <w:rPr>
          <w:color w:val="000000"/>
          <w:sz w:val="28"/>
          <w:szCs w:val="28"/>
        </w:rPr>
      </w:pPr>
      <w:r w:rsidRPr="00944BF1">
        <w:rPr>
          <w:color w:val="000000"/>
          <w:sz w:val="28"/>
          <w:szCs w:val="28"/>
        </w:rPr>
        <w:lastRenderedPageBreak/>
        <w:t>Выразительность – это способность средствами устной речи передать слушателям главную мысль произведения и своё собственное отношение к нему.</w:t>
      </w:r>
    </w:p>
    <w:p w:rsidR="00944BF1" w:rsidRPr="00944BF1" w:rsidRDefault="00944BF1" w:rsidP="00944BF1">
      <w:pPr>
        <w:ind w:firstLine="0"/>
        <w:jc w:val="both"/>
        <w:rPr>
          <w:rFonts w:ascii="Times New Roman" w:hAnsi="Times New Roman" w:cs="Times New Roman"/>
          <w:sz w:val="28"/>
          <w:szCs w:val="28"/>
        </w:rPr>
      </w:pPr>
    </w:p>
    <w:sectPr w:rsidR="00944BF1" w:rsidRPr="00944BF1" w:rsidSect="00DA29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4BF1"/>
    <w:rsid w:val="00052422"/>
    <w:rsid w:val="0061608D"/>
    <w:rsid w:val="007B2385"/>
    <w:rsid w:val="008F2032"/>
    <w:rsid w:val="00944BF1"/>
    <w:rsid w:val="00967B2D"/>
    <w:rsid w:val="00C21C5C"/>
    <w:rsid w:val="00DA29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ind w:firstLine="6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9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4BF1"/>
    <w:p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9808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9C7584-50AA-42F3-9700-56680F66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745</Words>
  <Characters>4249</Characters>
  <Application>Microsoft Office Word</Application>
  <DocSecurity>0</DocSecurity>
  <Lines>35</Lines>
  <Paragraphs>9</Paragraphs>
  <ScaleCrop>false</ScaleCrop>
  <Company/>
  <LinksUpToDate>false</LinksUpToDate>
  <CharactersWithSpaces>4985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 Шамратов</dc:creator>
  <cp:keywords/>
  <dc:description/>
  <cp:lastModifiedBy>Personals</cp:lastModifiedBy>
  <cp:revision>7</cp:revision>
  <dcterms:created xsi:type="dcterms:W3CDTF">2021-10-28T14:57:00Z</dcterms:created>
  <dcterms:modified xsi:type="dcterms:W3CDTF">2021-11-01T08:44:00Z</dcterms:modified>
</cp:coreProperties>
</file>